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B84999" w:rsidRPr="00E6446C" w:rsidTr="005406F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84999" w:rsidRPr="00E6446C" w:rsidRDefault="00B84999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B84999" w:rsidRPr="00E6446C" w:rsidRDefault="00B84999" w:rsidP="00584122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584122" w:rsidRPr="00585ABB">
              <w:rPr>
                <w:b/>
                <w:sz w:val="24"/>
                <w:szCs w:val="24"/>
              </w:rPr>
              <w:t>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B84999" w:rsidRPr="00E6446C" w:rsidRDefault="00B84999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B84999" w:rsidRPr="00585ABB" w:rsidRDefault="00B84999" w:rsidP="00585ABB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>
              <w:rPr>
                <w:b/>
                <w:sz w:val="24"/>
                <w:szCs w:val="24"/>
              </w:rPr>
              <w:t>Prawo socjalne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B84999" w:rsidRPr="008E4BC2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B84999" w:rsidRPr="008E4BC2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B84999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B84999" w:rsidRPr="00E6446C" w:rsidRDefault="00B84999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84999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B84999" w:rsidRPr="008E4BC2" w:rsidRDefault="00B8499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IV/7</w:t>
            </w:r>
          </w:p>
        </w:tc>
        <w:tc>
          <w:tcPr>
            <w:tcW w:w="3173" w:type="dxa"/>
            <w:gridSpan w:val="3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obowiązkowy</w:t>
            </w:r>
          </w:p>
        </w:tc>
        <w:tc>
          <w:tcPr>
            <w:tcW w:w="3171" w:type="dxa"/>
            <w:gridSpan w:val="3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B84999" w:rsidRPr="00E6446C" w:rsidTr="000026D5">
        <w:trPr>
          <w:cantSplit/>
        </w:trPr>
        <w:tc>
          <w:tcPr>
            <w:tcW w:w="497" w:type="dxa"/>
            <w:vMerge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84999" w:rsidRPr="00E6446C" w:rsidRDefault="00B84999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B84999" w:rsidRPr="00E6446C" w:rsidTr="005406F0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84999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Marcin </w:t>
            </w:r>
            <w:proofErr w:type="spellStart"/>
            <w:r>
              <w:rPr>
                <w:sz w:val="24"/>
                <w:szCs w:val="24"/>
              </w:rPr>
              <w:t>Zieleniecki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84999" w:rsidRPr="00E6446C" w:rsidTr="005406F0">
        <w:tc>
          <w:tcPr>
            <w:tcW w:w="2988" w:type="dxa"/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Marcin </w:t>
            </w:r>
            <w:proofErr w:type="spellStart"/>
            <w:r>
              <w:rPr>
                <w:sz w:val="24"/>
                <w:szCs w:val="24"/>
              </w:rPr>
              <w:t>Zieleniecki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84999" w:rsidRPr="00E6446C" w:rsidTr="005406F0">
        <w:tc>
          <w:tcPr>
            <w:tcW w:w="2988" w:type="dxa"/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B84999" w:rsidRDefault="00B84999" w:rsidP="0078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Opanowanie przepisów regulujących świadczenia socjalne</w:t>
            </w:r>
          </w:p>
          <w:p w:rsidR="00B84999" w:rsidRPr="00E6446C" w:rsidRDefault="00B84999" w:rsidP="00784A71">
            <w:pPr>
              <w:rPr>
                <w:sz w:val="24"/>
                <w:szCs w:val="24"/>
              </w:rPr>
            </w:pPr>
            <w:r w:rsidRPr="00AD49EB">
              <w:rPr>
                <w:sz w:val="24"/>
                <w:szCs w:val="24"/>
              </w:rPr>
              <w:t xml:space="preserve">Uzyskanie wiedzy na temat podstawowych instytucji polskiego prawa </w:t>
            </w:r>
            <w:r>
              <w:rPr>
                <w:sz w:val="24"/>
                <w:szCs w:val="24"/>
              </w:rPr>
              <w:t>socjalnego</w:t>
            </w:r>
          </w:p>
        </w:tc>
      </w:tr>
      <w:tr w:rsidR="00B84999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podstaw prawa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B84999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Identyfikuje relacje między podmiotami gospodarczymi a innymi instytucjami społecznymi tworzącymi ich otoczenie w skali krajowej i międzynarodowej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Określa role i funkcje podmiotów gospodarczych,</w:t>
            </w:r>
            <w:r w:rsidRPr="00995531">
              <w:rPr>
                <w:color w:val="FF0000"/>
                <w:sz w:val="24"/>
                <w:szCs w:val="24"/>
              </w:rPr>
              <w:t xml:space="preserve"> </w:t>
            </w:r>
            <w:r w:rsidRPr="00995531">
              <w:rPr>
                <w:sz w:val="24"/>
                <w:szCs w:val="24"/>
              </w:rPr>
              <w:t>społecznych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22316B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K1P_W05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Stosuje i interpretuje przepisy prawa oraz umowy obrotu gospodarczego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K1P_U07</w:t>
            </w:r>
          </w:p>
        </w:tc>
      </w:tr>
      <w:tr w:rsidR="00B84999" w:rsidRPr="00E6446C" w:rsidTr="005406F0">
        <w:trPr>
          <w:cantSplit/>
        </w:trPr>
        <w:tc>
          <w:tcPr>
            <w:tcW w:w="9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right w:val="nil"/>
            </w:tcBorders>
          </w:tcPr>
          <w:p w:rsidR="00B84999" w:rsidRPr="000D1DF4" w:rsidRDefault="00B84999" w:rsidP="005406F0">
            <w:pPr>
              <w:rPr>
                <w:sz w:val="24"/>
                <w:szCs w:val="24"/>
                <w:lang w:eastAsia="en-US"/>
              </w:rPr>
            </w:pPr>
            <w:r w:rsidRPr="000D1DF4">
              <w:rPr>
                <w:sz w:val="24"/>
                <w:szCs w:val="24"/>
              </w:rPr>
              <w:t>Porusza się na rynku pracy i podejmuje lub zmienia zatrudnienia</w:t>
            </w:r>
          </w:p>
        </w:tc>
        <w:tc>
          <w:tcPr>
            <w:tcW w:w="1395" w:type="dxa"/>
            <w:vAlign w:val="center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K1P_K05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84999" w:rsidRPr="00E6446C" w:rsidTr="005406F0">
        <w:tc>
          <w:tcPr>
            <w:tcW w:w="10008" w:type="dxa"/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B84999" w:rsidRPr="00E6446C" w:rsidTr="005406F0">
        <w:tc>
          <w:tcPr>
            <w:tcW w:w="10008" w:type="dxa"/>
          </w:tcPr>
          <w:p w:rsidR="00B84999" w:rsidRPr="00E6446C" w:rsidRDefault="00584122" w:rsidP="00584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Pojęcie prawa socjalnego; </w:t>
            </w:r>
            <w:r w:rsidR="00B84999">
              <w:rPr>
                <w:sz w:val="24"/>
                <w:szCs w:val="24"/>
              </w:rPr>
              <w:t>Techniki zabezpieczenia społecznego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Zakres podmiotowy ubezpieczeń społecznych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Składki na ubezpieczenia społeczne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Fundusze ubezpieczeń społecznych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Emerytury w systemie zdefiniowanego świadczenia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Emerytury w systemie zdefiniowanej składki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Renta z tytułu niezdolności do pracy i renta szkoleniowa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Renta rodzinna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Świadczenia przyznawane w szczególnym trybie oraz dodatki do emerytur i rent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Waloryzacja świadczeń emerytalno-rentowych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Zasiłek chorobowy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Inne świadczenia z ubezpieczenia chorobowego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>Świadczenia z ubezpieczenia wypadkowego</w:t>
            </w:r>
            <w:r>
              <w:rPr>
                <w:sz w:val="24"/>
                <w:szCs w:val="24"/>
              </w:rPr>
              <w:t xml:space="preserve">; </w:t>
            </w:r>
            <w:r w:rsidR="00B84999">
              <w:rPr>
                <w:sz w:val="24"/>
                <w:szCs w:val="24"/>
              </w:rPr>
              <w:t xml:space="preserve">Świadczenia rodzinne </w:t>
            </w: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B84999" w:rsidRPr="00E6446C" w:rsidTr="005406F0">
        <w:tc>
          <w:tcPr>
            <w:tcW w:w="10008" w:type="dxa"/>
          </w:tcPr>
          <w:p w:rsidR="00B84999" w:rsidRPr="00E6446C" w:rsidRDefault="00B84999" w:rsidP="00584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podmiotowy ubezpieczeń społecznych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Składki na ubezpieczenia społeczne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emerytury w systemie zdefiniowanego świadczenia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emerytury w systemie zdefiniowanej składki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emerytury częściowej, pomostowej i okresowej emerytury kapitałowej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renty z tytułu niezdolności do pracy i renty szkoleniowej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Ustalanie wysokości renty rodzinnej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Prawo do zasiłku chorobowego i świadczenia rehabilitacyjnego </w:t>
            </w:r>
            <w:r>
              <w:rPr>
                <w:sz w:val="24"/>
                <w:szCs w:val="24"/>
              </w:rPr>
              <w:lastRenderedPageBreak/>
              <w:t>oraz ich wysokość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Prawo do zasiłku macierzyńskiego</w:t>
            </w:r>
            <w:r w:rsidRPr="00E64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zasiłku opiekuńczego oraz ich wysokość</w:t>
            </w:r>
            <w:r w:rsidR="0058412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Świadczenia z ubezpieczenia wypadkowego na tle świadczeń z ubezpieczenia chorobowego i rentowego</w:t>
            </w: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lastRenderedPageBreak/>
              <w:t>Laboratorium</w:t>
            </w:r>
          </w:p>
        </w:tc>
      </w:tr>
      <w:tr w:rsidR="00B84999" w:rsidRPr="00E6446C" w:rsidTr="005406F0">
        <w:tc>
          <w:tcPr>
            <w:tcW w:w="10008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</w:tr>
      <w:tr w:rsidR="00B84999" w:rsidRPr="00E6446C" w:rsidTr="005406F0">
        <w:tc>
          <w:tcPr>
            <w:tcW w:w="10008" w:type="dxa"/>
            <w:shd w:val="pct15" w:color="auto" w:fill="FFFFFF"/>
          </w:tcPr>
          <w:p w:rsidR="00B84999" w:rsidRPr="00E6446C" w:rsidRDefault="00B84999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B84999" w:rsidRPr="00E6446C" w:rsidTr="005406F0">
        <w:tc>
          <w:tcPr>
            <w:tcW w:w="10008" w:type="dxa"/>
            <w:tcBorders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B84999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B84999" w:rsidRDefault="00B84999" w:rsidP="0064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Wypych-Żywicka (red.) </w:t>
            </w:r>
            <w:r w:rsidRPr="006423E7">
              <w:rPr>
                <w:i/>
                <w:sz w:val="24"/>
                <w:szCs w:val="24"/>
              </w:rPr>
              <w:t>Leksykon prawa ubezpieczeń społecznych. 100 podstawowych pojęć</w:t>
            </w:r>
            <w:r>
              <w:rPr>
                <w:sz w:val="24"/>
                <w:szCs w:val="24"/>
              </w:rPr>
              <w:t xml:space="preserve">, C.H. Beck, Warszawa 2011 r. </w:t>
            </w:r>
          </w:p>
          <w:p w:rsidR="00B84999" w:rsidRPr="00E6446C" w:rsidRDefault="00B84999" w:rsidP="0064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Szpor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System ubezpieczeń społecznych. Zagadnienia podstawowe </w:t>
            </w:r>
            <w:proofErr w:type="spellStart"/>
            <w:r>
              <w:rPr>
                <w:sz w:val="24"/>
                <w:szCs w:val="24"/>
              </w:rPr>
              <w:t>LexisNexis</w:t>
            </w:r>
            <w:proofErr w:type="spellEnd"/>
            <w:r>
              <w:rPr>
                <w:sz w:val="24"/>
                <w:szCs w:val="24"/>
              </w:rPr>
              <w:t xml:space="preserve">, Warszawa 2013 r.  </w:t>
            </w:r>
          </w:p>
        </w:tc>
      </w:tr>
      <w:tr w:rsidR="00B84999" w:rsidRPr="00E6446C" w:rsidTr="005406F0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B84999" w:rsidRPr="006423E7" w:rsidRDefault="00B84999" w:rsidP="00002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Jędrasik-Jankowska </w:t>
            </w:r>
            <w:r>
              <w:rPr>
                <w:i/>
                <w:sz w:val="24"/>
                <w:szCs w:val="24"/>
              </w:rPr>
              <w:t xml:space="preserve">Pojęcia i konstrukcje prawne ubezpieczeń społecznych </w:t>
            </w:r>
            <w:proofErr w:type="spellStart"/>
            <w:r>
              <w:rPr>
                <w:sz w:val="24"/>
                <w:szCs w:val="24"/>
              </w:rPr>
              <w:t>LexisNexis</w:t>
            </w:r>
            <w:proofErr w:type="spellEnd"/>
            <w:r>
              <w:rPr>
                <w:sz w:val="24"/>
                <w:szCs w:val="24"/>
              </w:rPr>
              <w:t xml:space="preserve">, Warszawa 2012 r. 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B84999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Wykład</w:t>
            </w:r>
          </w:p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Samodzielne studiowanie tematyki wykładów</w:t>
            </w:r>
          </w:p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 xml:space="preserve">Konsultacje z prowadzącym </w:t>
            </w:r>
          </w:p>
          <w:p w:rsidR="00B84999" w:rsidRPr="00E6446C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Przygotowanie się do zaliczenia</w:t>
            </w:r>
          </w:p>
        </w:tc>
      </w:tr>
      <w:tr w:rsidR="00B84999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B84999" w:rsidRPr="00E6446C" w:rsidTr="00584122">
        <w:trPr>
          <w:trHeight w:val="396"/>
        </w:trPr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B84999" w:rsidRPr="00E6446C" w:rsidRDefault="00584122" w:rsidP="005406F0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Test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B84999" w:rsidRPr="00E6446C" w:rsidRDefault="00584122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</w:t>
            </w:r>
          </w:p>
        </w:tc>
      </w:tr>
      <w:tr w:rsidR="00B84999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4999" w:rsidRPr="00783BD4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Test zaliczeniowy jednokrotnego wyboru składający się z 20 pytań,</w:t>
            </w:r>
          </w:p>
          <w:p w:rsidR="00B84999" w:rsidRPr="00E6446C" w:rsidRDefault="00B84999" w:rsidP="00783BD4">
            <w:pPr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Warunkiem uzyskania zaliczenia jest udzielenie prawidłowej odpowiedzi na co najmniej 11 pytań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:rsidR="00B84999" w:rsidRPr="00E6446C" w:rsidRDefault="00B84999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B84999" w:rsidRPr="00E6446C" w:rsidTr="005406F0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B84999" w:rsidRPr="00E6446C" w:rsidRDefault="00B84999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B84999" w:rsidRPr="00E6446C" w:rsidRDefault="00B84999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84999" w:rsidRPr="00E6446C" w:rsidTr="005406F0">
        <w:trPr>
          <w:trHeight w:val="263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B84999" w:rsidRPr="00E6446C" w:rsidRDefault="0058412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B84999" w:rsidRPr="00783BD4" w:rsidRDefault="00B84999" w:rsidP="005406F0">
            <w:pPr>
              <w:jc w:val="center"/>
              <w:rPr>
                <w:sz w:val="24"/>
                <w:szCs w:val="24"/>
              </w:rPr>
            </w:pPr>
            <w:r w:rsidRPr="00783BD4">
              <w:rPr>
                <w:sz w:val="24"/>
                <w:szCs w:val="24"/>
              </w:rPr>
              <w:t>5</w:t>
            </w: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B84999" w:rsidRPr="00E6446C" w:rsidRDefault="00B84999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B84999" w:rsidRPr="00E6446C" w:rsidTr="005406F0">
        <w:trPr>
          <w:trHeight w:val="262"/>
        </w:trPr>
        <w:tc>
          <w:tcPr>
            <w:tcW w:w="5211" w:type="dxa"/>
          </w:tcPr>
          <w:p w:rsidR="00B84999" w:rsidRPr="00E6446C" w:rsidRDefault="00B84999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B84999" w:rsidRPr="00D52A30" w:rsidRDefault="00D52A30" w:rsidP="005406F0">
            <w:pPr>
              <w:jc w:val="center"/>
              <w:rPr>
                <w:b/>
                <w:sz w:val="24"/>
                <w:szCs w:val="24"/>
              </w:rPr>
            </w:pPr>
            <w:r w:rsidRPr="00D52A30">
              <w:rPr>
                <w:b/>
                <w:sz w:val="24"/>
                <w:szCs w:val="24"/>
              </w:rPr>
              <w:t>80</w:t>
            </w:r>
          </w:p>
        </w:tc>
      </w:tr>
      <w:tr w:rsidR="00B84999" w:rsidRPr="00E6446C" w:rsidTr="00D52A30">
        <w:trPr>
          <w:trHeight w:val="236"/>
        </w:trPr>
        <w:tc>
          <w:tcPr>
            <w:tcW w:w="5211" w:type="dxa"/>
            <w:shd w:val="clear" w:color="auto" w:fill="C0C0C0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B84999" w:rsidRPr="00E6446C" w:rsidRDefault="00584122" w:rsidP="00D5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84999" w:rsidRPr="00E6446C" w:rsidTr="00D52A30">
        <w:trPr>
          <w:trHeight w:val="262"/>
        </w:trPr>
        <w:tc>
          <w:tcPr>
            <w:tcW w:w="5211" w:type="dxa"/>
            <w:shd w:val="clear" w:color="auto" w:fill="C0C0C0"/>
          </w:tcPr>
          <w:p w:rsidR="00B84999" w:rsidRPr="00E6446C" w:rsidRDefault="00B84999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B84999" w:rsidRPr="00E6446C" w:rsidRDefault="00D52A30" w:rsidP="00D5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B84999" w:rsidRPr="00E6446C" w:rsidTr="00D52A30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B84999" w:rsidRPr="00E6446C" w:rsidRDefault="00B84999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84999" w:rsidRPr="008E4BC2" w:rsidRDefault="00D52A30" w:rsidP="00D5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B84999" w:rsidRDefault="00B84999"/>
    <w:sectPr w:rsidR="00B84999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81F24"/>
    <w:multiLevelType w:val="hybridMultilevel"/>
    <w:tmpl w:val="33827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97C6E"/>
    <w:multiLevelType w:val="hybridMultilevel"/>
    <w:tmpl w:val="10F2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52D0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D1DF4"/>
    <w:rsid w:val="001C5AA1"/>
    <w:rsid w:val="0022316B"/>
    <w:rsid w:val="002370F3"/>
    <w:rsid w:val="00410868"/>
    <w:rsid w:val="005406F0"/>
    <w:rsid w:val="00584122"/>
    <w:rsid w:val="00585ABB"/>
    <w:rsid w:val="005B3FEB"/>
    <w:rsid w:val="006423E7"/>
    <w:rsid w:val="00671EB4"/>
    <w:rsid w:val="007442AE"/>
    <w:rsid w:val="0077539C"/>
    <w:rsid w:val="00783BD4"/>
    <w:rsid w:val="00784A71"/>
    <w:rsid w:val="008D0908"/>
    <w:rsid w:val="008E4BC2"/>
    <w:rsid w:val="008E6524"/>
    <w:rsid w:val="00995531"/>
    <w:rsid w:val="00AD49EB"/>
    <w:rsid w:val="00B84999"/>
    <w:rsid w:val="00B95BC7"/>
    <w:rsid w:val="00CD2194"/>
    <w:rsid w:val="00D52A30"/>
    <w:rsid w:val="00E6446C"/>
    <w:rsid w:val="00F6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D5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26D5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26D5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22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3417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PWSZ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katarzyna olszewska</dc:creator>
  <cp:keywords/>
  <dc:description/>
  <cp:lastModifiedBy>katarzyna olszewska</cp:lastModifiedBy>
  <cp:revision>2</cp:revision>
  <cp:lastPrinted>2014-05-12T09:46:00Z</cp:lastPrinted>
  <dcterms:created xsi:type="dcterms:W3CDTF">2014-05-12T09:49:00Z</dcterms:created>
  <dcterms:modified xsi:type="dcterms:W3CDTF">2014-05-12T09:49:00Z</dcterms:modified>
</cp:coreProperties>
</file>